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5CB0FD41" w:rsidR="00355190" w:rsidRDefault="00264316" w:rsidP="00E814E1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E814E1">
        <w:rPr>
          <w:b/>
          <w:sz w:val="28"/>
          <w:szCs w:val="28"/>
          <w:lang w:val="fr-FR"/>
        </w:rPr>
        <w:t>la Hotărârea Consiliului Local al Municipiului Craiova nr.413/2023</w:t>
      </w:r>
      <w:r w:rsidR="004138C7" w:rsidRPr="00DA0941">
        <w:rPr>
          <w:b/>
          <w:sz w:val="28"/>
          <w:szCs w:val="28"/>
          <w:lang w:val="fr-FR"/>
        </w:rPr>
        <w:t xml:space="preserve"> </w:t>
      </w:r>
    </w:p>
    <w:p w14:paraId="2AAC6300" w14:textId="60A608EB" w:rsidR="00E814E1" w:rsidRPr="00DA0941" w:rsidRDefault="00E814E1" w:rsidP="00E814E1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E814E1">
      <w:pPr>
        <w:jc w:val="right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01268F63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8C0E81">
        <w:rPr>
          <w:rFonts w:cs="Calibri"/>
          <w:b/>
          <w:color w:val="000000"/>
          <w:sz w:val="28"/>
          <w:szCs w:val="28"/>
          <w:lang w:val="ro-RO" w:eastAsia="ro-RO"/>
        </w:rPr>
        <w:t>M2</w:t>
      </w:r>
      <w:r w:rsidR="002F26A8">
        <w:rPr>
          <w:rFonts w:cs="Calibri"/>
          <w:b/>
          <w:color w:val="000000"/>
          <w:sz w:val="28"/>
          <w:szCs w:val="28"/>
          <w:lang w:val="ro-RO" w:eastAsia="ro-RO"/>
        </w:rPr>
        <w:t>5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43EBECEF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2F26A8" w:rsidRPr="002F26A8">
        <w:rPr>
          <w:rFonts w:cs="Calibri"/>
          <w:lang w:val="ro-RO" w:eastAsia="ro-RO"/>
        </w:rPr>
        <w:t>Str. Dealul Spirii, nr. 22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266A4C08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884E38" w:rsidRPr="00884E38">
        <w:rPr>
          <w:rStyle w:val="sttnota"/>
          <w:b/>
          <w:color w:val="000000"/>
          <w:sz w:val="28"/>
          <w:szCs w:val="28"/>
          <w:lang w:val="it-IT"/>
        </w:rPr>
        <w:t>2.053.659,70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884E38" w:rsidRPr="00884E38">
        <w:rPr>
          <w:b/>
          <w:bCs/>
          <w:sz w:val="28"/>
          <w:szCs w:val="28"/>
        </w:rPr>
        <w:t>1.749.564,05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50F5E7C4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884E38" w:rsidRPr="00884E38">
        <w:rPr>
          <w:rStyle w:val="sttnota"/>
          <w:b/>
          <w:bCs/>
          <w:color w:val="000000"/>
          <w:sz w:val="28"/>
          <w:szCs w:val="28"/>
          <w:lang w:val="it-IT"/>
        </w:rPr>
        <w:t>1.725.764,45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884E38" w:rsidRPr="00884E38">
        <w:rPr>
          <w:b/>
          <w:bCs/>
          <w:sz w:val="28"/>
          <w:szCs w:val="28"/>
        </w:rPr>
        <w:t>1.470.221,88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23D883C0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2F26A8">
        <w:rPr>
          <w:rFonts w:eastAsia="ArialMT"/>
          <w:sz w:val="28"/>
          <w:szCs w:val="28"/>
          <w:lang w:val="es-ES"/>
        </w:rPr>
        <w:t>15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7B58B154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2F26A8" w:rsidRPr="002F26A8">
        <w:rPr>
          <w:rFonts w:eastAsia="ArialMT"/>
          <w:sz w:val="28"/>
          <w:szCs w:val="28"/>
          <w:lang w:val="es-ES"/>
        </w:rPr>
        <w:t>1202.39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5DD9EBCB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2F26A8" w:rsidRPr="002F26A8">
        <w:rPr>
          <w:rFonts w:eastAsia="ArialMT"/>
          <w:sz w:val="28"/>
          <w:szCs w:val="28"/>
          <w:lang w:val="es-ES"/>
        </w:rPr>
        <w:t>303.37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1F24EC48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ED21C2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ED21C2" w:rsidRPr="00ED21C2">
        <w:rPr>
          <w:rFonts w:eastAsia="ArialMT"/>
          <w:sz w:val="28"/>
          <w:szCs w:val="28"/>
          <w:lang w:val="es-ES"/>
        </w:rPr>
        <w:t>1821.76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2F26A8" w:rsidRPr="002F26A8" w14:paraId="7DCB9B23" w14:textId="77777777" w:rsidTr="002F26A8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2D062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226E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C635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967B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2F26A8" w:rsidRPr="002F26A8" w14:paraId="31E42482" w14:textId="77777777" w:rsidTr="002F26A8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F3C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1CDB77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318.23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1C46AF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213.81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9B56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32.81%</w:t>
            </w:r>
          </w:p>
        </w:tc>
      </w:tr>
      <w:tr w:rsidR="002F26A8" w:rsidRPr="002F26A8" w14:paraId="43D9C3F2" w14:textId="77777777" w:rsidTr="002F26A8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925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2362B8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169.41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8F021D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80.16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E123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52.68%</w:t>
            </w:r>
          </w:p>
        </w:tc>
      </w:tr>
      <w:tr w:rsidR="002F26A8" w:rsidRPr="002F26A8" w14:paraId="657F8673" w14:textId="77777777" w:rsidTr="002F26A8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8A7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D5DB0F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41B7B8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15E9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32.65%</w:t>
            </w:r>
          </w:p>
        </w:tc>
      </w:tr>
    </w:tbl>
    <w:p w14:paraId="6855DED0" w14:textId="77777777" w:rsidR="002F26A8" w:rsidRPr="002F26A8" w:rsidRDefault="002F26A8" w:rsidP="002F26A8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2F26A8" w:rsidRPr="002F26A8" w14:paraId="48DEF7B6" w14:textId="77777777" w:rsidTr="0099569B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1C720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F03C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74B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2F26A8" w:rsidRPr="002F26A8" w14:paraId="1F50CAC6" w14:textId="77777777" w:rsidTr="0099569B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D530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EC64A3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81.76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DD7EA7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55.07</w:t>
            </w:r>
          </w:p>
        </w:tc>
      </w:tr>
      <w:tr w:rsidR="002F26A8" w:rsidRPr="002F26A8" w14:paraId="70D3CB5E" w14:textId="77777777" w:rsidTr="0099569B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C60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655E6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1851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</w:t>
            </w:r>
          </w:p>
        </w:tc>
      </w:tr>
    </w:tbl>
    <w:p w14:paraId="082DBD61" w14:textId="77777777" w:rsidR="002F26A8" w:rsidRDefault="002F26A8" w:rsidP="002F26A8">
      <w:pPr>
        <w:ind w:firstLine="1260"/>
        <w:rPr>
          <w:rFonts w:ascii="Verdana" w:hAnsi="Verdana"/>
        </w:rPr>
      </w:pPr>
      <w:r w:rsidRPr="0029717F">
        <w:rPr>
          <w:rFonts w:ascii="Verdana" w:hAnsi="Verdana"/>
        </w:rPr>
        <w:t xml:space="preserve">Se estimeaza o scadere anuala a gazelor cu efect de sera (echivalent tone de CO2) de </w:t>
      </w:r>
      <w:r w:rsidRPr="0029717F">
        <w:rPr>
          <w:rFonts w:ascii="Verdana" w:hAnsi="Verdana"/>
          <w:noProof/>
        </w:rPr>
        <w:t>26.69</w:t>
      </w:r>
      <w:r w:rsidRPr="0029717F">
        <w:rPr>
          <w:rFonts w:ascii="Verdana" w:hAnsi="Verdana"/>
        </w:rPr>
        <w:t xml:space="preserve"> tone CO2/an.</w:t>
      </w:r>
    </w:p>
    <w:p w14:paraId="42EC8AD5" w14:textId="77777777" w:rsidR="002F26A8" w:rsidRPr="0029717F" w:rsidRDefault="002F26A8" w:rsidP="002F26A8">
      <w:pPr>
        <w:ind w:firstLine="1260"/>
        <w:rPr>
          <w:rFonts w:ascii="Verdana" w:hAnsi="Verdana"/>
        </w:rPr>
      </w:pPr>
    </w:p>
    <w:p w14:paraId="5DC6D8D3" w14:textId="77777777" w:rsidR="002F26A8" w:rsidRPr="0029717F" w:rsidRDefault="002F26A8" w:rsidP="002F26A8">
      <w:pPr>
        <w:ind w:firstLine="1260"/>
        <w:rPr>
          <w:rFonts w:ascii="Verdana" w:hAnsi="Verdana"/>
        </w:rPr>
      </w:pPr>
      <w:r w:rsidRPr="0029717F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2F26A8" w:rsidRPr="0029717F" w14:paraId="7C71C6A1" w14:textId="77777777" w:rsidTr="0099569B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790566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D0DF5D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15CD4C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2F26A8" w:rsidRPr="0029717F" w14:paraId="3DB51312" w14:textId="77777777" w:rsidTr="0099569B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0F84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60CB3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169.41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20F63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80.16</w:t>
            </w:r>
          </w:p>
        </w:tc>
      </w:tr>
      <w:tr w:rsidR="002F26A8" w:rsidRPr="0029717F" w14:paraId="0305EF64" w14:textId="77777777" w:rsidTr="0099569B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65AA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E1995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318.23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0F0B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213.81</w:t>
            </w:r>
          </w:p>
        </w:tc>
      </w:tr>
      <w:tr w:rsidR="002F26A8" w:rsidRPr="0029717F" w14:paraId="252F6EBC" w14:textId="77777777" w:rsidTr="0099569B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935E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2DEE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318.23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DD775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211.17</w:t>
            </w:r>
          </w:p>
        </w:tc>
      </w:tr>
      <w:tr w:rsidR="002F26A8" w:rsidRPr="0029717F" w14:paraId="2203FE97" w14:textId="77777777" w:rsidTr="0099569B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3DC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464A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E56C8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2.64</w:t>
            </w:r>
          </w:p>
        </w:tc>
      </w:tr>
      <w:tr w:rsidR="002F26A8" w:rsidRPr="0029717F" w14:paraId="0F7FCE32" w14:textId="77777777" w:rsidTr="0099569B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A8B9" w14:textId="77777777" w:rsidR="002F26A8" w:rsidRPr="002F26A8" w:rsidRDefault="002F26A8" w:rsidP="0099569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67B8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2E59F" w14:textId="77777777" w:rsidR="002F26A8" w:rsidRPr="002F26A8" w:rsidRDefault="002F26A8" w:rsidP="0099569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26A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45.80</w:t>
            </w:r>
          </w:p>
        </w:tc>
      </w:tr>
    </w:tbl>
    <w:p w14:paraId="43539F77" w14:textId="77777777" w:rsidR="002F26A8" w:rsidRDefault="002F26A8" w:rsidP="00A64F6B">
      <w:pPr>
        <w:pStyle w:val="Standard"/>
        <w:ind w:left="720"/>
        <w:jc w:val="both"/>
        <w:rPr>
          <w:rFonts w:ascii="Verdana" w:hAnsi="Verdana"/>
        </w:rPr>
      </w:pPr>
    </w:p>
    <w:p w14:paraId="0A00661A" w14:textId="0796E81F" w:rsidR="00335FD1" w:rsidRPr="00DA0941" w:rsidRDefault="002F26A8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29717F">
        <w:rPr>
          <w:rFonts w:ascii="Verdana" w:hAnsi="Verdana"/>
        </w:rPr>
        <w:t xml:space="preserve">Prin solutiile propuse se asigura </w:t>
      </w:r>
      <w:r w:rsidRPr="0029717F">
        <w:rPr>
          <w:rFonts w:ascii="Verdana" w:hAnsi="Verdana"/>
          <w:noProof/>
        </w:rPr>
        <w:t>1.24</w:t>
      </w:r>
      <w:r w:rsidRPr="0029717F">
        <w:rPr>
          <w:rFonts w:ascii="Verdana" w:hAnsi="Verdana"/>
        </w:rPr>
        <w:t>% energie din surse regenerabile.</w:t>
      </w: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</w:p>
    <w:p w14:paraId="0F4250E2" w14:textId="09EF349C" w:rsidR="00FA0EE1" w:rsidRDefault="00E814E1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04E96C5F" w14:textId="5CFB9F8B" w:rsidR="00E814E1" w:rsidRPr="007C5973" w:rsidRDefault="00E814E1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  <w:bookmarkStart w:id="0" w:name="_GoBack"/>
      <w:bookmarkEnd w:id="0"/>
    </w:p>
    <w:sectPr w:rsidR="00E814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6A8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43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678C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4E38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0E81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4E1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21C2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  <w:style w:type="paragraph" w:styleId="Cuprins1">
    <w:name w:val="toc 1"/>
    <w:basedOn w:val="Normal"/>
    <w:next w:val="Normal"/>
    <w:autoRedefine/>
    <w:uiPriority w:val="39"/>
    <w:unhideWhenUsed/>
    <w:rsid w:val="002F26A8"/>
    <w:pPr>
      <w:spacing w:after="10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2023-08-10T08:31:00Z</dcterms:created>
  <dcterms:modified xsi:type="dcterms:W3CDTF">2023-08-10T08:32:00Z</dcterms:modified>
</cp:coreProperties>
</file>