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5CB0FD41" w:rsidR="00355190" w:rsidRDefault="00264316" w:rsidP="00E814E1">
      <w:pPr>
        <w:ind w:left="4320" w:firstLine="1875"/>
        <w:jc w:val="right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ANEX</w:t>
      </w:r>
      <w:r w:rsidR="00527C16" w:rsidRPr="00DA0941">
        <w:rPr>
          <w:b/>
          <w:sz w:val="28"/>
          <w:szCs w:val="28"/>
          <w:lang w:val="fr-FR"/>
        </w:rPr>
        <w:t xml:space="preserve">A 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BC2535" w:rsidRPr="00DA0941">
        <w:rPr>
          <w:b/>
          <w:sz w:val="28"/>
          <w:szCs w:val="28"/>
          <w:lang w:val="fr-FR"/>
        </w:rPr>
        <w:t>nr. 2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E814E1">
        <w:rPr>
          <w:b/>
          <w:sz w:val="28"/>
          <w:szCs w:val="28"/>
          <w:lang w:val="fr-FR"/>
        </w:rPr>
        <w:t>la Hotărârea Consiliului Local al Municipiului Craiova nr.413/2023</w:t>
      </w:r>
      <w:r w:rsidR="004138C7" w:rsidRPr="00DA0941">
        <w:rPr>
          <w:b/>
          <w:sz w:val="28"/>
          <w:szCs w:val="28"/>
          <w:lang w:val="fr-FR"/>
        </w:rPr>
        <w:t xml:space="preserve"> </w:t>
      </w:r>
    </w:p>
    <w:p w14:paraId="2AAC6300" w14:textId="60A608EB" w:rsidR="00E814E1" w:rsidRPr="00DA0941" w:rsidRDefault="00E814E1" w:rsidP="00E814E1">
      <w:pPr>
        <w:ind w:left="2880" w:hanging="45"/>
        <w:jc w:val="righ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</w:p>
    <w:p w14:paraId="6CC3F0A2" w14:textId="77777777" w:rsidR="00355190" w:rsidRPr="00DA0941" w:rsidRDefault="00355190" w:rsidP="00E814E1">
      <w:pPr>
        <w:jc w:val="right"/>
        <w:rPr>
          <w:lang w:val="fr-FR"/>
        </w:rPr>
      </w:pPr>
    </w:p>
    <w:p w14:paraId="33F371CF" w14:textId="77777777" w:rsidR="003E2A93" w:rsidRPr="00DA0941" w:rsidRDefault="003E2A93" w:rsidP="007C07E4">
      <w:pPr>
        <w:jc w:val="center"/>
        <w:rPr>
          <w:lang w:val="fr-FR"/>
        </w:rPr>
      </w:pPr>
    </w:p>
    <w:p w14:paraId="1D61EEE3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PRINCIPALII INDICATORI TEHNICO-ECONOMICI AI INVESTITIEI:</w:t>
      </w:r>
    </w:p>
    <w:p w14:paraId="51164864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</w:p>
    <w:p w14:paraId="5EE3FA92" w14:textId="77777777" w:rsidR="00FF34A1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141917FC" w:rsidR="0073365C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DIN MUNICIPIUL CRAIOVA- GREEN-</w:t>
      </w:r>
      <w:r w:rsidR="00AF2E15">
        <w:rPr>
          <w:b/>
          <w:bCs/>
          <w:sz w:val="28"/>
          <w:szCs w:val="28"/>
          <w:lang w:val="ro-RO"/>
        </w:rPr>
        <w:t>2</w:t>
      </w:r>
      <w:r w:rsidRPr="00DA0941">
        <w:rPr>
          <w:b/>
          <w:bCs/>
          <w:sz w:val="28"/>
          <w:szCs w:val="28"/>
          <w:lang w:val="ro-RO"/>
        </w:rPr>
        <w:t>”</w:t>
      </w:r>
    </w:p>
    <w:p w14:paraId="755E00E1" w14:textId="01268F63" w:rsidR="000458BC" w:rsidRPr="00DA094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DA0941">
        <w:rPr>
          <w:b/>
          <w:bCs/>
          <w:sz w:val="28"/>
          <w:szCs w:val="28"/>
          <w:lang w:val="ro-RO"/>
        </w:rPr>
        <w:t xml:space="preserve"> </w:t>
      </w:r>
      <w:r w:rsidR="000458BC" w:rsidRPr="00DA094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8C0E81">
        <w:rPr>
          <w:rFonts w:cs="Calibri"/>
          <w:b/>
          <w:color w:val="000000"/>
          <w:sz w:val="28"/>
          <w:szCs w:val="28"/>
          <w:lang w:val="ro-RO" w:eastAsia="ro-RO"/>
        </w:rPr>
        <w:t>M2</w:t>
      </w:r>
      <w:r w:rsidR="002F26A8">
        <w:rPr>
          <w:rFonts w:cs="Calibri"/>
          <w:b/>
          <w:color w:val="000000"/>
          <w:sz w:val="28"/>
          <w:szCs w:val="28"/>
          <w:lang w:val="ro-RO" w:eastAsia="ro-RO"/>
        </w:rPr>
        <w:t>5</w:t>
      </w:r>
    </w:p>
    <w:p w14:paraId="3254C0C9" w14:textId="77777777" w:rsidR="00FF34A1" w:rsidRPr="00DA094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77777777" w:rsidR="00FF34A1" w:rsidRPr="00DA094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DA0941">
        <w:rPr>
          <w:rFonts w:cs="Calibri"/>
          <w:b/>
          <w:color w:val="000000"/>
          <w:lang w:val="ro-RO" w:eastAsia="ro-RO"/>
        </w:rPr>
        <w:t xml:space="preserve">componentă a proiectului "Renovare enerGetica a cladirilor REzidENtiale </w:t>
      </w:r>
    </w:p>
    <w:p w14:paraId="2C6C9511" w14:textId="71A0F781" w:rsidR="00FF34A1" w:rsidRPr="00DA094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DA0941">
        <w:rPr>
          <w:rFonts w:cs="Calibri"/>
          <w:b/>
          <w:color w:val="000000"/>
          <w:lang w:val="ro-RO" w:eastAsia="ro-RO"/>
        </w:rPr>
        <w:t>din Municipiul Craiova- GREEN-</w:t>
      </w:r>
      <w:r w:rsidR="00AF2E15">
        <w:rPr>
          <w:rFonts w:cs="Calibri"/>
          <w:b/>
          <w:color w:val="000000"/>
          <w:lang w:val="ro-RO" w:eastAsia="ro-RO"/>
        </w:rPr>
        <w:t>2</w:t>
      </w:r>
      <w:r w:rsidRPr="00DA0941">
        <w:rPr>
          <w:rFonts w:cs="Calibri"/>
          <w:b/>
          <w:color w:val="000000"/>
          <w:lang w:val="ro-RO" w:eastAsia="ro-RO"/>
        </w:rPr>
        <w:t xml:space="preserve">” finanțat prin </w:t>
      </w:r>
      <w:r w:rsidRPr="00DA094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DA0941" w:rsidRDefault="007B3D7A" w:rsidP="007B3D7A">
      <w:pPr>
        <w:rPr>
          <w:b/>
          <w:lang w:val="fr-FR"/>
        </w:rPr>
      </w:pPr>
    </w:p>
    <w:p w14:paraId="6D900732" w14:textId="77777777" w:rsidR="0073365C" w:rsidRPr="00DA0941" w:rsidRDefault="0073365C" w:rsidP="007B3D7A">
      <w:pPr>
        <w:rPr>
          <w:b/>
          <w:lang w:val="fr-FR"/>
        </w:rPr>
      </w:pPr>
    </w:p>
    <w:p w14:paraId="4970E972" w14:textId="43EBECEF" w:rsidR="00FE7AD7" w:rsidRPr="00DA0941" w:rsidRDefault="00FE7AD7" w:rsidP="00FE7AD7">
      <w:pPr>
        <w:autoSpaceDE w:val="0"/>
        <w:spacing w:line="276" w:lineRule="auto"/>
        <w:rPr>
          <w:lang w:val="ro-RO"/>
        </w:rPr>
      </w:pPr>
      <w:r w:rsidRPr="00DA0941">
        <w:rPr>
          <w:rFonts w:cs="Calibri"/>
          <w:lang w:val="ro-RO" w:eastAsia="ro-RO"/>
        </w:rPr>
        <w:t xml:space="preserve">Amplasamentul obiectivului: </w:t>
      </w:r>
      <w:r w:rsidR="002F26A8" w:rsidRPr="002F26A8">
        <w:rPr>
          <w:rFonts w:cs="Calibri"/>
          <w:lang w:val="ro-RO" w:eastAsia="ro-RO"/>
        </w:rPr>
        <w:t>Str. Dealul Spirii, nr. 22</w:t>
      </w:r>
      <w:r w:rsidR="00AF2E15" w:rsidRPr="00AF2E15">
        <w:rPr>
          <w:rFonts w:cs="Calibri"/>
          <w:lang w:val="ro-RO" w:eastAsia="ro-RO"/>
        </w:rPr>
        <w:t xml:space="preserve">, </w:t>
      </w:r>
      <w:r w:rsidRPr="00DA0941">
        <w:rPr>
          <w:rFonts w:cs="Calibri"/>
          <w:lang w:val="ro-RO" w:eastAsia="ro-RO"/>
        </w:rPr>
        <w:t>Craiova, jud. Dolj</w:t>
      </w:r>
    </w:p>
    <w:p w14:paraId="0BB8A3FE" w14:textId="77777777" w:rsidR="00BC2535" w:rsidRPr="00DA0941" w:rsidRDefault="00BC2535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Faza de proiectare: D.A.L.I.</w:t>
      </w:r>
    </w:p>
    <w:p w14:paraId="2C121484" w14:textId="6E29668A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Clasa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C - conform HG nr. 766/1997</w:t>
      </w:r>
    </w:p>
    <w:p w14:paraId="1996E831" w14:textId="76D84C0C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Categoria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III - conform Normativ P 100-1/2013</w:t>
      </w:r>
    </w:p>
    <w:p w14:paraId="4577F820" w14:textId="77777777" w:rsidR="003E2A93" w:rsidRPr="00DA094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DA094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DA094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DA0941">
        <w:rPr>
          <w:color w:val="000000"/>
          <w:sz w:val="28"/>
          <w:szCs w:val="28"/>
          <w:lang w:val="pt-BR"/>
        </w:rPr>
        <w:t>C+M</w:t>
      </w:r>
      <w:r w:rsidRPr="00DA094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266A4C08" w:rsidR="0054503E" w:rsidRPr="00DA094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DA094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884E38" w:rsidRPr="00884E38">
        <w:rPr>
          <w:rStyle w:val="sttnota"/>
          <w:b/>
          <w:color w:val="000000"/>
          <w:sz w:val="28"/>
          <w:szCs w:val="28"/>
          <w:lang w:val="it-IT"/>
        </w:rPr>
        <w:t>2.053.659,70</w:t>
      </w:r>
      <w:r w:rsidR="00360090" w:rsidRPr="00DA094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DA0941">
        <w:rPr>
          <w:rStyle w:val="sttnota"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884E38" w:rsidRPr="00884E38">
        <w:rPr>
          <w:b/>
          <w:bCs/>
          <w:sz w:val="28"/>
          <w:szCs w:val="28"/>
        </w:rPr>
        <w:t>1.749.564,05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50F5E7C4" w:rsidR="007C07E4" w:rsidRPr="00DA0941" w:rsidRDefault="0054503E" w:rsidP="009E1C29">
      <w:pPr>
        <w:ind w:left="567"/>
        <w:rPr>
          <w:b/>
          <w:sz w:val="28"/>
          <w:szCs w:val="28"/>
          <w:lang w:val="fr-FR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884E38" w:rsidRPr="00884E38">
        <w:rPr>
          <w:rStyle w:val="sttnota"/>
          <w:b/>
          <w:bCs/>
          <w:color w:val="000000"/>
          <w:sz w:val="28"/>
          <w:szCs w:val="28"/>
          <w:lang w:val="it-IT"/>
        </w:rPr>
        <w:t>1.725.764,45</w:t>
      </w:r>
      <w:r w:rsidR="0056246E" w:rsidRPr="00DA094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DA0941">
        <w:rPr>
          <w:bCs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884E38" w:rsidRPr="00884E38">
        <w:rPr>
          <w:b/>
          <w:bCs/>
          <w:sz w:val="28"/>
          <w:szCs w:val="28"/>
        </w:rPr>
        <w:t>1.470.221,88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DA0941" w:rsidRDefault="00355190" w:rsidP="00355190">
      <w:pPr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DA094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DA094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DA0941">
        <w:rPr>
          <w:color w:val="000000"/>
          <w:sz w:val="28"/>
          <w:szCs w:val="28"/>
          <w:lang w:val="pt-BR"/>
        </w:rPr>
        <w:t>ță</w:t>
      </w:r>
      <w:r w:rsidRPr="00DA094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DA0941">
        <w:rPr>
          <w:color w:val="000000"/>
          <w:sz w:val="28"/>
          <w:szCs w:val="28"/>
          <w:lang w:val="pt-BR"/>
        </w:rPr>
        <w:t xml:space="preserve"> </w:t>
      </w:r>
      <w:r w:rsidRPr="00DA094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DA094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DA094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DA094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Capacit</w:t>
      </w:r>
      <w:r w:rsidR="009256B7" w:rsidRPr="00DA0941">
        <w:rPr>
          <w:b/>
          <w:bCs/>
          <w:sz w:val="28"/>
          <w:szCs w:val="28"/>
          <w:lang w:val="ro-RO"/>
        </w:rPr>
        <w:t>ăț</w:t>
      </w:r>
      <w:r w:rsidRPr="00DA0941">
        <w:rPr>
          <w:b/>
          <w:bCs/>
          <w:sz w:val="28"/>
          <w:szCs w:val="28"/>
          <w:lang w:val="ro-RO"/>
        </w:rPr>
        <w:t>i</w:t>
      </w:r>
      <w:r w:rsidR="00417440" w:rsidRPr="00DA0941">
        <w:rPr>
          <w:b/>
          <w:bCs/>
          <w:sz w:val="28"/>
          <w:szCs w:val="28"/>
          <w:lang w:val="ro-RO"/>
        </w:rPr>
        <w:t xml:space="preserve"> fizice</w:t>
      </w:r>
      <w:r w:rsidRPr="00DA0941">
        <w:rPr>
          <w:b/>
          <w:bCs/>
          <w:sz w:val="28"/>
          <w:szCs w:val="28"/>
          <w:lang w:val="ro-RO"/>
        </w:rPr>
        <w:t>:</w:t>
      </w:r>
      <w:r w:rsidR="009256B7" w:rsidRPr="00DA0941">
        <w:rPr>
          <w:b/>
          <w:bCs/>
          <w:sz w:val="28"/>
          <w:szCs w:val="28"/>
          <w:lang w:val="ro-RO"/>
        </w:rPr>
        <w:t xml:space="preserve"> </w:t>
      </w:r>
    </w:p>
    <w:p w14:paraId="60647624" w14:textId="77777777" w:rsidR="00417440" w:rsidRPr="00DA094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</w:t>
      </w:r>
      <w:r w:rsidR="00417440" w:rsidRPr="00DA0941">
        <w:rPr>
          <w:rFonts w:eastAsia="ArialMT"/>
          <w:sz w:val="28"/>
          <w:szCs w:val="28"/>
          <w:lang w:val="es-ES"/>
        </w:rPr>
        <w:t xml:space="preserve"> Regim de înălțime: S+P+4;</w:t>
      </w:r>
    </w:p>
    <w:p w14:paraId="09152011" w14:textId="23D883C0" w:rsidR="00417440" w:rsidRPr="00DA094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Număr apartamente: </w:t>
      </w:r>
      <w:r w:rsidR="002F26A8">
        <w:rPr>
          <w:rFonts w:eastAsia="ArialMT"/>
          <w:sz w:val="28"/>
          <w:szCs w:val="28"/>
          <w:lang w:val="es-ES"/>
        </w:rPr>
        <w:t>15</w:t>
      </w:r>
      <w:r w:rsidR="009256B7" w:rsidRPr="00DA0941">
        <w:rPr>
          <w:rFonts w:eastAsia="ArialMT"/>
          <w:sz w:val="28"/>
          <w:szCs w:val="28"/>
          <w:lang w:val="es-ES"/>
        </w:rPr>
        <w:tab/>
      </w:r>
    </w:p>
    <w:p w14:paraId="0A7BEF9D" w14:textId="7B58B154" w:rsidR="009256B7" w:rsidRPr="00DA094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utilă încălzită: </w:t>
      </w:r>
      <w:r w:rsidR="002F26A8" w:rsidRPr="002F26A8">
        <w:rPr>
          <w:rFonts w:eastAsia="ArialMT"/>
          <w:sz w:val="28"/>
          <w:szCs w:val="28"/>
          <w:lang w:val="es-ES"/>
        </w:rPr>
        <w:t>1202.39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5DD9EBCB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construită: </w:t>
      </w:r>
      <w:r w:rsidR="002F26A8" w:rsidRPr="002F26A8">
        <w:rPr>
          <w:rFonts w:eastAsia="ArialMT"/>
          <w:sz w:val="28"/>
          <w:szCs w:val="28"/>
          <w:lang w:val="es-ES"/>
        </w:rPr>
        <w:t>303.37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1F24EC48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 Aria construita desfasurata</w:t>
      </w:r>
      <w:r w:rsidR="00ED21C2">
        <w:rPr>
          <w:rFonts w:eastAsia="ArialMT"/>
          <w:sz w:val="28"/>
          <w:szCs w:val="28"/>
          <w:lang w:val="es-ES"/>
        </w:rPr>
        <w:t xml:space="preserve"> totala</w:t>
      </w:r>
      <w:r w:rsidRPr="00DA0941">
        <w:rPr>
          <w:rFonts w:eastAsia="ArialMT"/>
          <w:sz w:val="28"/>
          <w:szCs w:val="28"/>
          <w:lang w:val="es-ES"/>
        </w:rPr>
        <w:t xml:space="preserve">: </w:t>
      </w:r>
      <w:r w:rsidR="00ED21C2" w:rsidRPr="00ED21C2">
        <w:rPr>
          <w:rFonts w:eastAsia="ArialMT"/>
          <w:sz w:val="28"/>
          <w:szCs w:val="28"/>
          <w:lang w:val="es-ES"/>
        </w:rPr>
        <w:t>1821.76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3A76CD0D" w14:textId="77777777" w:rsidR="004D5660" w:rsidRPr="00DA094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DA094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Indicatori</w:t>
      </w:r>
      <w:r w:rsidR="003B2F45" w:rsidRPr="00DA0941">
        <w:rPr>
          <w:b/>
          <w:bCs/>
          <w:sz w:val="28"/>
          <w:szCs w:val="28"/>
          <w:lang w:val="ro-RO"/>
        </w:rPr>
        <w:t xml:space="preserve"> calitativi</w:t>
      </w:r>
      <w:r w:rsidRPr="00DA094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1"/>
        <w:gridCol w:w="1642"/>
        <w:gridCol w:w="2211"/>
        <w:gridCol w:w="1398"/>
      </w:tblGrid>
      <w:tr w:rsidR="002F26A8" w:rsidRPr="002F26A8" w14:paraId="7DCB9B23" w14:textId="77777777" w:rsidTr="002F26A8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D062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226E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C635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967B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color w:val="000000"/>
                <w:sz w:val="20"/>
                <w:szCs w:val="20"/>
              </w:rPr>
              <w:t>Scadere procentuala</w:t>
            </w:r>
          </w:p>
        </w:tc>
      </w:tr>
      <w:tr w:rsidR="002F26A8" w:rsidRPr="002F26A8" w14:paraId="31E42482" w14:textId="77777777" w:rsidTr="002F26A8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F3C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primară (kWh/an)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F1CDB77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318.23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1C46AF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213.81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9B56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32.81%</w:t>
            </w:r>
          </w:p>
        </w:tc>
      </w:tr>
      <w:tr w:rsidR="002F26A8" w:rsidRPr="002F26A8" w14:paraId="43D9C3F2" w14:textId="77777777" w:rsidTr="002F26A8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6925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pentru incalzire (kWh/mp.an)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2362B8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169.41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8F021D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80.16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E123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52.68%</w:t>
            </w:r>
          </w:p>
        </w:tc>
      </w:tr>
      <w:tr w:rsidR="002F26A8" w:rsidRPr="002F26A8" w14:paraId="657F8673" w14:textId="77777777" w:rsidTr="002F26A8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F8A7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color w:val="000000"/>
                <w:sz w:val="20"/>
                <w:szCs w:val="20"/>
              </w:rPr>
              <w:t>Emisiile specifice de CO2 (kg/mp.an)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ED5DB0F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D41B7B8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45.80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15E9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32.65%</w:t>
            </w:r>
          </w:p>
        </w:tc>
      </w:tr>
    </w:tbl>
    <w:p w14:paraId="6855DED0" w14:textId="77777777" w:rsidR="002F26A8" w:rsidRPr="002F26A8" w:rsidRDefault="002F26A8" w:rsidP="002F26A8">
      <w:pPr>
        <w:ind w:firstLine="1260"/>
        <w:rPr>
          <w:rFonts w:ascii="Verdana" w:hAnsi="Verdan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6"/>
        <w:gridCol w:w="1950"/>
        <w:gridCol w:w="2606"/>
      </w:tblGrid>
      <w:tr w:rsidR="002F26A8" w:rsidRPr="002F26A8" w14:paraId="48DEF7B6" w14:textId="77777777" w:rsidTr="0099569B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1C720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F03C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374B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</w:tr>
      <w:tr w:rsidR="002F26A8" w:rsidRPr="002F26A8" w14:paraId="1F50CAC6" w14:textId="77777777" w:rsidTr="0099569B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D530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color w:val="000000"/>
                <w:sz w:val="20"/>
                <w:szCs w:val="20"/>
              </w:rPr>
              <w:t>Emiterea anuala estimata a gazelor cu efect de sera (echivalent tone de CO2)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8EC64A3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81.76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DD7EA7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55.07</w:t>
            </w:r>
          </w:p>
        </w:tc>
      </w:tr>
      <w:tr w:rsidR="002F26A8" w:rsidRPr="002F26A8" w14:paraId="70D3CB5E" w14:textId="77777777" w:rsidTr="0099569B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DC60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color w:val="000000"/>
                <w:sz w:val="20"/>
                <w:szCs w:val="20"/>
              </w:rPr>
              <w:t>Numarul gospodariilor cu o clasificare mai buna a consumului de energie (nr. gospodarii)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655E6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1851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15</w:t>
            </w:r>
          </w:p>
        </w:tc>
      </w:tr>
    </w:tbl>
    <w:p w14:paraId="082DBD61" w14:textId="77777777" w:rsidR="002F26A8" w:rsidRDefault="002F26A8" w:rsidP="002F26A8">
      <w:pPr>
        <w:ind w:firstLine="1260"/>
        <w:rPr>
          <w:rFonts w:ascii="Verdana" w:hAnsi="Verdana"/>
        </w:rPr>
      </w:pPr>
      <w:r w:rsidRPr="0029717F">
        <w:rPr>
          <w:rFonts w:ascii="Verdana" w:hAnsi="Verdana"/>
        </w:rPr>
        <w:t xml:space="preserve">Se estimeaza o scadere anuala a gazelor cu efect de sera (echivalent tone de CO2) de </w:t>
      </w:r>
      <w:r w:rsidRPr="0029717F">
        <w:rPr>
          <w:rFonts w:ascii="Verdana" w:hAnsi="Verdana"/>
          <w:noProof/>
        </w:rPr>
        <w:t>26.69</w:t>
      </w:r>
      <w:r w:rsidRPr="0029717F">
        <w:rPr>
          <w:rFonts w:ascii="Verdana" w:hAnsi="Verdana"/>
        </w:rPr>
        <w:t xml:space="preserve"> tone CO2/an.</w:t>
      </w:r>
    </w:p>
    <w:p w14:paraId="42EC8AD5" w14:textId="77777777" w:rsidR="002F26A8" w:rsidRPr="0029717F" w:rsidRDefault="002F26A8" w:rsidP="002F26A8">
      <w:pPr>
        <w:ind w:firstLine="1260"/>
        <w:rPr>
          <w:rFonts w:ascii="Verdana" w:hAnsi="Verdana"/>
        </w:rPr>
      </w:pPr>
    </w:p>
    <w:p w14:paraId="5DC6D8D3" w14:textId="77777777" w:rsidR="002F26A8" w:rsidRPr="0029717F" w:rsidRDefault="002F26A8" w:rsidP="002F26A8">
      <w:pPr>
        <w:ind w:firstLine="1260"/>
        <w:rPr>
          <w:rFonts w:ascii="Verdana" w:hAnsi="Verdana"/>
        </w:rPr>
      </w:pPr>
      <w:r w:rsidRPr="0029717F">
        <w:rPr>
          <w:rFonts w:ascii="Verdana" w:hAnsi="Verdana"/>
        </w:rPr>
        <w:t>Aceeasi indicatori sunt prezentati mai jos in tabelul din ghidul PNRR: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8"/>
        <w:gridCol w:w="3441"/>
        <w:gridCol w:w="2913"/>
      </w:tblGrid>
      <w:tr w:rsidR="002F26A8" w:rsidRPr="0029717F" w14:paraId="7C71C6A1" w14:textId="77777777" w:rsidTr="0099569B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790566" w14:textId="77777777" w:rsidR="002F26A8" w:rsidRPr="002F26A8" w:rsidRDefault="002F26A8" w:rsidP="0099569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Arial"/>
                <w:color w:val="000000"/>
                <w:sz w:val="20"/>
                <w:szCs w:val="20"/>
              </w:rPr>
              <w:t>Indicator de realizare (de output) aferent cladirii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D0DF5D" w14:textId="77777777" w:rsidR="002F26A8" w:rsidRPr="002F26A8" w:rsidRDefault="002F26A8" w:rsidP="0099569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Arial"/>
                <w:color w:val="000000"/>
                <w:sz w:val="20"/>
                <w:szCs w:val="20"/>
              </w:rPr>
              <w:t>Valoarea la inceputul implementarii proiectului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15CD4C" w14:textId="77777777" w:rsidR="002F26A8" w:rsidRPr="002F26A8" w:rsidRDefault="002F26A8" w:rsidP="0099569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Arial"/>
                <w:color w:val="000000"/>
                <w:sz w:val="20"/>
                <w:szCs w:val="20"/>
              </w:rPr>
              <w:t>Valoarea la finalul implementarii proiectului (de output)</w:t>
            </w:r>
          </w:p>
        </w:tc>
      </w:tr>
      <w:tr w:rsidR="002F26A8" w:rsidRPr="0029717F" w14:paraId="3DB51312" w14:textId="77777777" w:rsidTr="0099569B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0F84" w14:textId="77777777" w:rsidR="002F26A8" w:rsidRPr="002F26A8" w:rsidRDefault="002F26A8" w:rsidP="0099569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Arial"/>
                <w:color w:val="000000"/>
                <w:sz w:val="20"/>
                <w:szCs w:val="20"/>
              </w:rPr>
              <w:t>Consum anual specific de energie finala pentru incalzire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60CB3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169.41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20F63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80.16</w:t>
            </w:r>
          </w:p>
        </w:tc>
      </w:tr>
      <w:tr w:rsidR="002F26A8" w:rsidRPr="0029717F" w14:paraId="0305EF64" w14:textId="77777777" w:rsidTr="0099569B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65AA" w14:textId="77777777" w:rsidR="002F26A8" w:rsidRPr="002F26A8" w:rsidRDefault="002F26A8" w:rsidP="0099569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totala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E1995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318.23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0F0B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213.81</w:t>
            </w:r>
          </w:p>
        </w:tc>
      </w:tr>
      <w:tr w:rsidR="002F26A8" w:rsidRPr="0029717F" w14:paraId="252F6EBC" w14:textId="77777777" w:rsidTr="0099569B">
        <w:trPr>
          <w:trHeight w:val="87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935E" w14:textId="77777777" w:rsidR="002F26A8" w:rsidRPr="002F26A8" w:rsidRDefault="002F26A8" w:rsidP="0099569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conventionale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2DEE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318.23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DD775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211.17</w:t>
            </w:r>
          </w:p>
        </w:tc>
      </w:tr>
      <w:tr w:rsidR="002F26A8" w:rsidRPr="0029717F" w14:paraId="2203FE97" w14:textId="77777777" w:rsidTr="0099569B">
        <w:trPr>
          <w:trHeight w:val="97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E3DC" w14:textId="77777777" w:rsidR="002F26A8" w:rsidRPr="002F26A8" w:rsidRDefault="002F26A8" w:rsidP="0099569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regenerabile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D464A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E56C8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2.64</w:t>
            </w:r>
          </w:p>
        </w:tc>
      </w:tr>
      <w:tr w:rsidR="002F26A8" w:rsidRPr="0029717F" w14:paraId="0F7FCE32" w14:textId="77777777" w:rsidTr="0099569B">
        <w:trPr>
          <w:trHeight w:val="91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A8B9" w14:textId="77777777" w:rsidR="002F26A8" w:rsidRPr="002F26A8" w:rsidRDefault="002F26A8" w:rsidP="0099569B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Arial"/>
                <w:color w:val="000000"/>
                <w:sz w:val="20"/>
                <w:szCs w:val="20"/>
              </w:rPr>
              <w:t>Nivel anual estimat al gazelor cu efect de sera (echivalent kgCO2/mp.an)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767B8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68.00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2E59F" w14:textId="77777777" w:rsidR="002F26A8" w:rsidRPr="002F26A8" w:rsidRDefault="002F26A8" w:rsidP="0099569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F26A8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45.80</w:t>
            </w:r>
          </w:p>
        </w:tc>
      </w:tr>
    </w:tbl>
    <w:p w14:paraId="43539F77" w14:textId="77777777" w:rsidR="002F26A8" w:rsidRDefault="002F26A8" w:rsidP="00A64F6B">
      <w:pPr>
        <w:pStyle w:val="Standard"/>
        <w:ind w:left="720"/>
        <w:jc w:val="both"/>
        <w:rPr>
          <w:rFonts w:ascii="Verdana" w:hAnsi="Verdana"/>
        </w:rPr>
      </w:pPr>
    </w:p>
    <w:p w14:paraId="0A00661A" w14:textId="0796E81F" w:rsidR="00335FD1" w:rsidRPr="00DA0941" w:rsidRDefault="002F26A8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29717F">
        <w:rPr>
          <w:rFonts w:ascii="Verdana" w:hAnsi="Verdana"/>
        </w:rPr>
        <w:t xml:space="preserve">Prin solutiile propuse se asigura </w:t>
      </w:r>
      <w:r w:rsidRPr="0029717F">
        <w:rPr>
          <w:rFonts w:ascii="Verdana" w:hAnsi="Verdana"/>
          <w:noProof/>
        </w:rPr>
        <w:t>1.24</w:t>
      </w:r>
      <w:r w:rsidRPr="0029717F">
        <w:rPr>
          <w:rFonts w:ascii="Verdana" w:hAnsi="Verdana"/>
        </w:rPr>
        <w:t>% energie din surse regenerabile.</w:t>
      </w:r>
    </w:p>
    <w:p w14:paraId="31E051AF" w14:textId="77777777" w:rsidR="00A64F6B" w:rsidRPr="00DA094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DA094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Durata </w:t>
      </w:r>
      <w:r w:rsidR="00360090" w:rsidRPr="00DA0941">
        <w:rPr>
          <w:b/>
          <w:sz w:val="28"/>
          <w:szCs w:val="28"/>
          <w:lang w:val="fr-FR"/>
        </w:rPr>
        <w:t xml:space="preserve">estimată </w:t>
      </w:r>
      <w:r w:rsidRPr="00DA0941">
        <w:rPr>
          <w:b/>
          <w:sz w:val="28"/>
          <w:szCs w:val="28"/>
          <w:lang w:val="fr-FR"/>
        </w:rPr>
        <w:t xml:space="preserve">de executie a </w:t>
      </w:r>
      <w:r w:rsidR="00360090" w:rsidRPr="00DA0941">
        <w:rPr>
          <w:b/>
          <w:sz w:val="28"/>
          <w:szCs w:val="28"/>
          <w:lang w:val="fr-FR"/>
        </w:rPr>
        <w:t>obiectivului de investiții</w:t>
      </w:r>
      <w:r w:rsidRPr="00DA0941">
        <w:rPr>
          <w:b/>
          <w:sz w:val="28"/>
          <w:szCs w:val="28"/>
          <w:lang w:val="fr-FR"/>
        </w:rPr>
        <w:t xml:space="preserve">: </w:t>
      </w:r>
      <w:r w:rsidR="000458BC" w:rsidRPr="00DA0941">
        <w:rPr>
          <w:sz w:val="28"/>
          <w:szCs w:val="28"/>
          <w:lang w:val="fr-FR"/>
        </w:rPr>
        <w:t>6</w:t>
      </w:r>
      <w:r w:rsidR="007B3D7A" w:rsidRPr="00DA094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DA0941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DA0941" w:rsidRDefault="006509CC" w:rsidP="00264316">
      <w:pPr>
        <w:jc w:val="center"/>
        <w:rPr>
          <w:b/>
          <w:sz w:val="28"/>
          <w:szCs w:val="28"/>
        </w:rPr>
      </w:pPr>
    </w:p>
    <w:p w14:paraId="3976850B" w14:textId="77777777" w:rsidR="00335FD1" w:rsidRPr="00DA0941" w:rsidRDefault="00335FD1" w:rsidP="00264316">
      <w:pPr>
        <w:jc w:val="center"/>
        <w:rPr>
          <w:b/>
          <w:sz w:val="28"/>
          <w:szCs w:val="28"/>
        </w:rPr>
      </w:pPr>
    </w:p>
    <w:p w14:paraId="0F4250E2" w14:textId="09EF349C" w:rsidR="00FA0EE1" w:rsidRDefault="00E814E1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04E96C5F" w14:textId="5CFB9F8B" w:rsidR="00E814E1" w:rsidRPr="007C5973" w:rsidRDefault="00E814E1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 Costin DINDIRICĂ</w:t>
      </w:r>
      <w:bookmarkStart w:id="0" w:name="_GoBack"/>
      <w:bookmarkEnd w:id="0"/>
    </w:p>
    <w:sectPr w:rsidR="00E814E1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174AA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8F"/>
    <w:rsid w:val="000B33D1"/>
    <w:rsid w:val="000B5C2D"/>
    <w:rsid w:val="000B72B7"/>
    <w:rsid w:val="000C046D"/>
    <w:rsid w:val="000C0E3F"/>
    <w:rsid w:val="000C24DF"/>
    <w:rsid w:val="000C276B"/>
    <w:rsid w:val="000C2DF0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6A8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43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27E0D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678C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4E38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0E81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E15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CF6A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B5C5D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4E1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21C2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92B0D50C-95D3-479C-8BF5-A946BAC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  <w:style w:type="paragraph" w:styleId="Cuprins1">
    <w:name w:val="toc 1"/>
    <w:basedOn w:val="Normal"/>
    <w:next w:val="Normal"/>
    <w:autoRedefine/>
    <w:uiPriority w:val="39"/>
    <w:unhideWhenUsed/>
    <w:rsid w:val="002F26A8"/>
    <w:pPr>
      <w:spacing w:after="100" w:line="259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3</cp:revision>
  <cp:lastPrinted>2023-04-11T11:42:00Z</cp:lastPrinted>
  <dcterms:created xsi:type="dcterms:W3CDTF">2023-08-10T08:31:00Z</dcterms:created>
  <dcterms:modified xsi:type="dcterms:W3CDTF">2023-08-10T08:32:00Z</dcterms:modified>
</cp:coreProperties>
</file>